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047B" w14:textId="77777777" w:rsidR="00313932" w:rsidRPr="004576EC" w:rsidRDefault="00313932" w:rsidP="00313932">
      <w:pPr>
        <w:spacing w:line="276" w:lineRule="auto"/>
        <w:ind w:left="0" w:hanging="2"/>
        <w:jc w:val="right"/>
        <w:rPr>
          <w:sz w:val="20"/>
          <w:szCs w:val="20"/>
        </w:rPr>
      </w:pPr>
      <w:r w:rsidRPr="004576EC">
        <w:rPr>
          <w:sz w:val="20"/>
          <w:szCs w:val="20"/>
        </w:rPr>
        <w:t>PATVIRTINTA</w:t>
      </w:r>
    </w:p>
    <w:p w14:paraId="50B8C7E9" w14:textId="77777777" w:rsidR="00313932" w:rsidRPr="004576EC" w:rsidRDefault="00313932" w:rsidP="00313932">
      <w:pPr>
        <w:spacing w:line="276" w:lineRule="auto"/>
        <w:ind w:left="0" w:hanging="2"/>
        <w:jc w:val="right"/>
        <w:rPr>
          <w:sz w:val="20"/>
          <w:szCs w:val="20"/>
        </w:rPr>
      </w:pPr>
      <w:r w:rsidRPr="004576EC">
        <w:rPr>
          <w:sz w:val="20"/>
          <w:szCs w:val="20"/>
        </w:rPr>
        <w:t>Lietuvos tautinių mažumų folkloro ir etnografijos centro</w:t>
      </w:r>
    </w:p>
    <w:p w14:paraId="5BDA1EB1" w14:textId="77777777" w:rsidR="00313932" w:rsidRPr="004576EC" w:rsidRDefault="00313932" w:rsidP="00313932">
      <w:pPr>
        <w:spacing w:line="276" w:lineRule="auto"/>
        <w:ind w:left="0" w:hanging="2"/>
        <w:jc w:val="right"/>
        <w:rPr>
          <w:sz w:val="20"/>
          <w:szCs w:val="20"/>
        </w:rPr>
      </w:pPr>
      <w:r w:rsidRPr="004576EC">
        <w:rPr>
          <w:sz w:val="20"/>
          <w:szCs w:val="20"/>
        </w:rPr>
        <w:t>direktorės 2026-01-20 įsakymu Nr. LTMFEC-260120-1</w:t>
      </w:r>
    </w:p>
    <w:p w14:paraId="1E6B6617" w14:textId="77777777" w:rsidR="004B4679" w:rsidRPr="004576EC" w:rsidRDefault="004B4679">
      <w:pPr>
        <w:ind w:left="0" w:hanging="2"/>
        <w:jc w:val="both"/>
        <w:rPr>
          <w:sz w:val="20"/>
          <w:szCs w:val="20"/>
        </w:rPr>
      </w:pPr>
    </w:p>
    <w:p w14:paraId="19384A3D" w14:textId="77777777" w:rsidR="004B4679" w:rsidRPr="004576EC" w:rsidRDefault="004B4679">
      <w:pPr>
        <w:ind w:left="0" w:hanging="2"/>
        <w:jc w:val="both"/>
      </w:pPr>
    </w:p>
    <w:p w14:paraId="1F84BD62" w14:textId="77777777" w:rsidR="004B4679" w:rsidRPr="004576EC" w:rsidRDefault="00DA09FF">
      <w:pPr>
        <w:ind w:left="0" w:hanging="2"/>
        <w:jc w:val="center"/>
      </w:pPr>
      <w:r w:rsidRPr="004576EC">
        <w:rPr>
          <w:b/>
          <w:noProof/>
          <w:lang w:eastAsia="en-US"/>
        </w:rPr>
        <w:drawing>
          <wp:inline distT="0" distB="0" distL="114300" distR="114300" wp14:anchorId="3299FC57" wp14:editId="587263AE">
            <wp:extent cx="768350" cy="781685"/>
            <wp:effectExtent l="0" t="0" r="0" b="0"/>
            <wp:docPr id="10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68350" cy="781685"/>
                    </a:xfrm>
                    <a:prstGeom prst="rect">
                      <a:avLst/>
                    </a:prstGeom>
                    <a:ln/>
                  </pic:spPr>
                </pic:pic>
              </a:graphicData>
            </a:graphic>
          </wp:inline>
        </w:drawing>
      </w:r>
    </w:p>
    <w:p w14:paraId="42622D6C" w14:textId="77777777" w:rsidR="004B4679" w:rsidRPr="004576EC" w:rsidRDefault="004B4679">
      <w:pPr>
        <w:ind w:left="0" w:hanging="2"/>
        <w:jc w:val="both"/>
      </w:pPr>
    </w:p>
    <w:p w14:paraId="4B755363" w14:textId="77777777" w:rsidR="004B4679" w:rsidRPr="004576EC" w:rsidRDefault="004B4679">
      <w:pPr>
        <w:ind w:left="0" w:hanging="2"/>
        <w:jc w:val="both"/>
      </w:pPr>
    </w:p>
    <w:p w14:paraId="67498549" w14:textId="77777777" w:rsidR="0073380E" w:rsidRPr="004576EC" w:rsidRDefault="00DA09FF">
      <w:pPr>
        <w:ind w:left="0" w:hanging="2"/>
        <w:jc w:val="center"/>
        <w:rPr>
          <w:b/>
        </w:rPr>
      </w:pPr>
      <w:r w:rsidRPr="004576EC">
        <w:rPr>
          <w:b/>
        </w:rPr>
        <w:t>XV RESPUBLIKINIO VAIKŲ</w:t>
      </w:r>
      <w:r w:rsidR="00A6340E" w:rsidRPr="004576EC">
        <w:rPr>
          <w:b/>
        </w:rPr>
        <w:t xml:space="preserve"> IR JAUNIMO </w:t>
      </w:r>
      <w:r w:rsidRPr="004576EC">
        <w:rPr>
          <w:b/>
        </w:rPr>
        <w:t>LIAUDIES KŪRYBOS ATLIKĖJŲ KONKURSO „TRADICIJŲ PAVELDĖTOJAI</w:t>
      </w:r>
      <w:bookmarkStart w:id="0" w:name="_Hlk219830747"/>
      <w:r w:rsidRPr="004576EC">
        <w:rPr>
          <w:b/>
        </w:rPr>
        <w:t>“</w:t>
      </w:r>
      <w:bookmarkStart w:id="1" w:name="_Hlk219831357"/>
      <w:r w:rsidR="0073380E" w:rsidRPr="004576EC">
        <w:rPr>
          <w:b/>
        </w:rPr>
        <w:t xml:space="preserve">, </w:t>
      </w:r>
    </w:p>
    <w:p w14:paraId="6F0CDDEB" w14:textId="2E44FBCE" w:rsidR="004B4679" w:rsidRPr="004576EC" w:rsidRDefault="0073380E">
      <w:pPr>
        <w:ind w:left="0" w:hanging="2"/>
        <w:jc w:val="center"/>
        <w:rPr>
          <w:b/>
        </w:rPr>
      </w:pPr>
      <w:r w:rsidRPr="004576EC">
        <w:rPr>
          <w:b/>
        </w:rPr>
        <w:t>SKIRT</w:t>
      </w:r>
      <w:r w:rsidR="009C5A77" w:rsidRPr="004576EC">
        <w:rPr>
          <w:b/>
        </w:rPr>
        <w:t>O</w:t>
      </w:r>
      <w:r w:rsidRPr="004576EC">
        <w:rPr>
          <w:b/>
        </w:rPr>
        <w:t xml:space="preserve"> TAUTINIŲ BENDRIJŲ METŲ </w:t>
      </w:r>
      <w:r w:rsidR="009C5A77" w:rsidRPr="004576EC">
        <w:rPr>
          <w:b/>
        </w:rPr>
        <w:t xml:space="preserve">2026-AISIAIS </w:t>
      </w:r>
      <w:r w:rsidRPr="004576EC">
        <w:rPr>
          <w:b/>
        </w:rPr>
        <w:t>MINĖJIMUI</w:t>
      </w:r>
    </w:p>
    <w:bookmarkEnd w:id="0"/>
    <w:bookmarkEnd w:id="1"/>
    <w:p w14:paraId="174ED6F5" w14:textId="77777777" w:rsidR="0073380E" w:rsidRPr="004576EC" w:rsidRDefault="0073380E">
      <w:pPr>
        <w:ind w:left="0" w:hanging="2"/>
        <w:jc w:val="center"/>
      </w:pPr>
    </w:p>
    <w:p w14:paraId="5BAA8238" w14:textId="77777777" w:rsidR="004B4679" w:rsidRPr="004576EC" w:rsidRDefault="00DA09FF">
      <w:pPr>
        <w:ind w:left="0" w:hanging="2"/>
        <w:jc w:val="center"/>
      </w:pPr>
      <w:r w:rsidRPr="004576EC">
        <w:rPr>
          <w:b/>
          <w:smallCaps/>
        </w:rPr>
        <w:t>NUOSTATAI</w:t>
      </w:r>
    </w:p>
    <w:p w14:paraId="3752964E" w14:textId="77777777" w:rsidR="004B4679" w:rsidRPr="004576EC" w:rsidRDefault="004B4679">
      <w:pPr>
        <w:ind w:left="0" w:hanging="2"/>
        <w:jc w:val="both"/>
      </w:pPr>
    </w:p>
    <w:p w14:paraId="765D00C1" w14:textId="77777777" w:rsidR="004B4679" w:rsidRPr="004576EC" w:rsidRDefault="004B4679">
      <w:pPr>
        <w:ind w:left="0" w:hanging="2"/>
        <w:jc w:val="both"/>
      </w:pPr>
    </w:p>
    <w:p w14:paraId="68F2E4D2" w14:textId="1D178110" w:rsidR="004B4679" w:rsidRPr="004576EC" w:rsidRDefault="00DA09FF" w:rsidP="00083D38">
      <w:pPr>
        <w:spacing w:line="276" w:lineRule="auto"/>
        <w:ind w:left="0" w:hanging="2"/>
        <w:jc w:val="both"/>
      </w:pPr>
      <w:r w:rsidRPr="004576EC">
        <w:rPr>
          <w:b/>
        </w:rPr>
        <w:t>I. BENDRO</w:t>
      </w:r>
      <w:r w:rsidR="00EE348C" w:rsidRPr="004576EC">
        <w:rPr>
          <w:b/>
        </w:rPr>
        <w:t>JI</w:t>
      </w:r>
      <w:r w:rsidRPr="004576EC">
        <w:rPr>
          <w:b/>
        </w:rPr>
        <w:t xml:space="preserve"> </w:t>
      </w:r>
      <w:r w:rsidR="00EE348C" w:rsidRPr="004576EC">
        <w:rPr>
          <w:b/>
        </w:rPr>
        <w:t>DALIS</w:t>
      </w:r>
    </w:p>
    <w:p w14:paraId="49413E1B" w14:textId="77777777" w:rsidR="004B4679" w:rsidRPr="004576EC" w:rsidRDefault="004B4679" w:rsidP="00083D38">
      <w:pPr>
        <w:spacing w:line="276" w:lineRule="auto"/>
        <w:ind w:left="0" w:hanging="2"/>
        <w:jc w:val="both"/>
      </w:pPr>
    </w:p>
    <w:p w14:paraId="38340AB4" w14:textId="776181AE" w:rsidR="008D2B54" w:rsidRPr="004576EC" w:rsidRDefault="00DA09FF" w:rsidP="00083D38">
      <w:pPr>
        <w:spacing w:line="276" w:lineRule="auto"/>
        <w:ind w:left="0" w:hanging="2"/>
        <w:jc w:val="both"/>
        <w:rPr>
          <w:color w:val="000000"/>
        </w:rPr>
      </w:pPr>
      <w:r w:rsidRPr="004576EC">
        <w:rPr>
          <w:b/>
          <w:bCs/>
        </w:rPr>
        <w:t>1.1</w:t>
      </w:r>
      <w:r w:rsidRPr="004576EC">
        <w:rPr>
          <w:b/>
          <w:bCs/>
          <w:color w:val="000000"/>
        </w:rPr>
        <w:t>.</w:t>
      </w:r>
      <w:r w:rsidRPr="004576EC">
        <w:rPr>
          <w:color w:val="000000"/>
        </w:rPr>
        <w:t xml:space="preserve"> </w:t>
      </w:r>
      <w:r w:rsidR="0073380E" w:rsidRPr="004576EC">
        <w:rPr>
          <w:color w:val="000000"/>
        </w:rPr>
        <w:t xml:space="preserve">Respublikinis vaikų ir jaunimo liaudies kūrybos atlikėjų konkursas–festivalis „Tradicijų paveldėtojai“ (toliau – Konkursas), </w:t>
      </w:r>
      <w:bookmarkStart w:id="2" w:name="_Hlk219830858"/>
      <w:r w:rsidR="0073380E" w:rsidRPr="004576EC">
        <w:rPr>
          <w:color w:val="000000"/>
        </w:rPr>
        <w:t xml:space="preserve">pirmą kartą surengtas 2012 metais ir 2026-aisiais minėsiantis XV jubiliejų, yra reikšmingas kultūrinis ir edukacinis projektas, skirtas Tautinių bendrijų metų </w:t>
      </w:r>
      <w:r w:rsidR="009C5A77" w:rsidRPr="004576EC">
        <w:rPr>
          <w:color w:val="000000"/>
        </w:rPr>
        <w:t xml:space="preserve">2026-aisiais </w:t>
      </w:r>
      <w:r w:rsidR="0073380E" w:rsidRPr="004576EC">
        <w:rPr>
          <w:color w:val="000000"/>
        </w:rPr>
        <w:t xml:space="preserve">minėjimui Lietuvoje. </w:t>
      </w:r>
      <w:bookmarkEnd w:id="2"/>
      <w:r w:rsidR="0073380E" w:rsidRPr="004576EC">
        <w:rPr>
          <w:color w:val="000000"/>
        </w:rPr>
        <w:t>K</w:t>
      </w:r>
      <w:r w:rsidR="009C5A77" w:rsidRPr="004576EC">
        <w:rPr>
          <w:color w:val="000000"/>
        </w:rPr>
        <w:t>asmet rengiamo k</w:t>
      </w:r>
      <w:r w:rsidR="0073380E" w:rsidRPr="004576EC">
        <w:rPr>
          <w:color w:val="000000"/>
        </w:rPr>
        <w:t>onkurso</w:t>
      </w:r>
      <w:r w:rsidR="009C5A77" w:rsidRPr="004576EC">
        <w:rPr>
          <w:color w:val="000000"/>
        </w:rPr>
        <w:t xml:space="preserve"> </w:t>
      </w:r>
      <w:r w:rsidR="0073380E" w:rsidRPr="004576EC">
        <w:rPr>
          <w:color w:val="000000"/>
        </w:rPr>
        <w:t>tikslas – skatinti vaikų</w:t>
      </w:r>
      <w:r w:rsidR="009C5A77" w:rsidRPr="004576EC">
        <w:rPr>
          <w:color w:val="000000"/>
        </w:rPr>
        <w:t>,</w:t>
      </w:r>
      <w:r w:rsidR="0073380E" w:rsidRPr="004576EC">
        <w:rPr>
          <w:color w:val="000000"/>
        </w:rPr>
        <w:t xml:space="preserve"> jaunimo susidomėjimą ir pagarbą tautiniam paveldui, ugdyti tolerantišką požiūrį į įvairių tautų kultūrą, įtraukti juos į liaudies kultūros populiarinimo procesą, puoselėti liaudies muzikavimo ir choreografijos tradicijas, aktyvinti folkloro žanro atlikėjų veiklą, skatinti folkloro ansamblius ir solistus tobulėti, ugdyti jaunimo tautinę, kultūrinę ir meninę savimonę</w:t>
      </w:r>
      <w:bookmarkStart w:id="3" w:name="_Hlk219830951"/>
      <w:r w:rsidR="0073380E" w:rsidRPr="004576EC">
        <w:rPr>
          <w:color w:val="000000"/>
        </w:rPr>
        <w:t xml:space="preserve">, taip pat sudaryti sąlygas savivaldos institucijoms racionaliai ir objektyviai remti kolektyvus ir jų vadovus pagal pasiektą meninį lygį. </w:t>
      </w:r>
    </w:p>
    <w:bookmarkEnd w:id="3"/>
    <w:p w14:paraId="66F86846" w14:textId="7DF8431F" w:rsidR="004B4679" w:rsidRPr="004576EC" w:rsidRDefault="0073380E" w:rsidP="00083D38">
      <w:pPr>
        <w:spacing w:line="276" w:lineRule="auto"/>
        <w:ind w:left="0" w:hanging="2"/>
        <w:jc w:val="both"/>
        <w:rPr>
          <w:sz w:val="20"/>
        </w:rPr>
      </w:pPr>
      <w:r w:rsidRPr="004576EC">
        <w:rPr>
          <w:color w:val="000000"/>
        </w:rPr>
        <w:t xml:space="preserve">Konkursas vykdomas dviem kryptimis: </w:t>
      </w:r>
      <w:r w:rsidRPr="004576EC">
        <w:rPr>
          <w:b/>
          <w:bCs/>
          <w:color w:val="000000"/>
        </w:rPr>
        <w:t xml:space="preserve">Folkloras </w:t>
      </w:r>
      <w:r w:rsidRPr="004576EC">
        <w:rPr>
          <w:color w:val="000000"/>
        </w:rPr>
        <w:t xml:space="preserve">ir </w:t>
      </w:r>
      <w:r w:rsidRPr="004576EC">
        <w:rPr>
          <w:b/>
          <w:bCs/>
          <w:color w:val="000000"/>
        </w:rPr>
        <w:t>Stilizuota liaudies kūryba</w:t>
      </w:r>
      <w:r w:rsidRPr="004576EC">
        <w:rPr>
          <w:color w:val="000000"/>
        </w:rPr>
        <w:t>.</w:t>
      </w:r>
      <w:r w:rsidRPr="004576EC">
        <w:rPr>
          <w:sz w:val="20"/>
        </w:rPr>
        <w:t xml:space="preserve"> </w:t>
      </w:r>
    </w:p>
    <w:p w14:paraId="640179ED" w14:textId="77777777" w:rsidR="00A06565" w:rsidRPr="004576EC" w:rsidRDefault="00A06565" w:rsidP="00083D38">
      <w:pPr>
        <w:spacing w:line="276" w:lineRule="auto"/>
        <w:ind w:left="0" w:hanging="2"/>
        <w:jc w:val="both"/>
      </w:pPr>
    </w:p>
    <w:p w14:paraId="3889F7E5" w14:textId="1FF7D7CC" w:rsidR="00A06565" w:rsidRPr="004576EC" w:rsidRDefault="00DA09FF" w:rsidP="00083D38">
      <w:pPr>
        <w:pBdr>
          <w:top w:val="nil"/>
          <w:left w:val="nil"/>
          <w:bottom w:val="nil"/>
          <w:right w:val="nil"/>
          <w:between w:val="nil"/>
        </w:pBdr>
        <w:spacing w:line="276" w:lineRule="auto"/>
        <w:ind w:left="0" w:hanging="2"/>
        <w:jc w:val="both"/>
        <w:rPr>
          <w:color w:val="000000"/>
        </w:rPr>
      </w:pPr>
      <w:r w:rsidRPr="004576EC">
        <w:rPr>
          <w:b/>
          <w:bCs/>
          <w:color w:val="000000"/>
        </w:rPr>
        <w:t>1.2.</w:t>
      </w:r>
      <w:r w:rsidRPr="004576EC">
        <w:rPr>
          <w:color w:val="000000"/>
        </w:rPr>
        <w:t xml:space="preserve"> </w:t>
      </w:r>
      <w:bookmarkStart w:id="4" w:name="_Hlk219830975"/>
      <w:r w:rsidR="00A06565" w:rsidRPr="004576EC">
        <w:rPr>
          <w:bCs/>
          <w:color w:val="000000"/>
        </w:rPr>
        <w:t>Konkurso organizatorius:</w:t>
      </w:r>
      <w:r w:rsidR="00A06565" w:rsidRPr="004576EC">
        <w:rPr>
          <w:color w:val="000000"/>
        </w:rPr>
        <w:t xml:space="preserve"> Lietuvos tautinių mažumų folkloro ir etnografijos centras.</w:t>
      </w:r>
    </w:p>
    <w:p w14:paraId="022F1066" w14:textId="0B3F65B2" w:rsidR="00A06565" w:rsidRPr="004576EC" w:rsidRDefault="009C5A77" w:rsidP="00083D38">
      <w:pPr>
        <w:pBdr>
          <w:top w:val="nil"/>
          <w:left w:val="nil"/>
          <w:bottom w:val="nil"/>
          <w:right w:val="nil"/>
          <w:between w:val="nil"/>
        </w:pBdr>
        <w:spacing w:line="276" w:lineRule="auto"/>
        <w:ind w:left="0" w:hanging="2"/>
        <w:jc w:val="both"/>
        <w:rPr>
          <w:color w:val="000000"/>
        </w:rPr>
      </w:pPr>
      <w:r w:rsidRPr="004576EC">
        <w:rPr>
          <w:b/>
          <w:bCs/>
          <w:color w:val="000000"/>
        </w:rPr>
        <w:t>1.3.</w:t>
      </w:r>
      <w:r w:rsidRPr="004576EC">
        <w:rPr>
          <w:color w:val="000000"/>
        </w:rPr>
        <w:t xml:space="preserve"> </w:t>
      </w:r>
      <w:r w:rsidR="00A06565" w:rsidRPr="004576EC">
        <w:rPr>
          <w:color w:val="000000"/>
        </w:rPr>
        <w:t>Partneriai ir rėmėjai: Tautinių mažumų departamentas prie Lietuvos Respublikos Vyriausybės, Lietuvos kultūros taryba, Vilniaus miesto savivaldybė, Vilniaus Broniaus Jonušo muzikos mokykla, Slavų tradicinės muzikos mokykla, Vilniaus rusų folkloro centras, Vilniaus kultūros centras, Visagino kultūros centras.</w:t>
      </w:r>
    </w:p>
    <w:bookmarkEnd w:id="4"/>
    <w:p w14:paraId="524DDA32" w14:textId="77777777" w:rsidR="00A06565" w:rsidRPr="004576EC" w:rsidRDefault="00A06565" w:rsidP="00083D38">
      <w:pPr>
        <w:pBdr>
          <w:top w:val="nil"/>
          <w:left w:val="nil"/>
          <w:bottom w:val="nil"/>
          <w:right w:val="nil"/>
          <w:between w:val="nil"/>
        </w:pBdr>
        <w:spacing w:line="276" w:lineRule="auto"/>
        <w:ind w:left="0" w:hanging="2"/>
        <w:jc w:val="both"/>
        <w:rPr>
          <w:b/>
        </w:rPr>
      </w:pPr>
    </w:p>
    <w:p w14:paraId="51EE1F9E" w14:textId="0B9AF24B" w:rsidR="004B4679" w:rsidRPr="004576EC" w:rsidRDefault="00DA09FF" w:rsidP="00083D38">
      <w:pPr>
        <w:pBdr>
          <w:top w:val="nil"/>
          <w:left w:val="nil"/>
          <w:bottom w:val="nil"/>
          <w:right w:val="nil"/>
          <w:between w:val="nil"/>
        </w:pBdr>
        <w:spacing w:line="276" w:lineRule="auto"/>
        <w:ind w:left="0" w:hanging="2"/>
        <w:jc w:val="both"/>
      </w:pPr>
      <w:r w:rsidRPr="004576EC">
        <w:rPr>
          <w:b/>
        </w:rPr>
        <w:t xml:space="preserve">II. TIKSLAI </w:t>
      </w:r>
    </w:p>
    <w:p w14:paraId="373FC2E5" w14:textId="77777777" w:rsidR="004B4679" w:rsidRPr="004576EC" w:rsidRDefault="004B4679" w:rsidP="00083D38">
      <w:pPr>
        <w:spacing w:line="276" w:lineRule="auto"/>
        <w:ind w:left="0" w:hanging="2"/>
        <w:jc w:val="both"/>
      </w:pPr>
    </w:p>
    <w:p w14:paraId="50849A1E" w14:textId="77777777" w:rsidR="00A06565" w:rsidRPr="004576EC" w:rsidRDefault="00A06565" w:rsidP="00083D38">
      <w:pPr>
        <w:spacing w:line="276" w:lineRule="auto"/>
        <w:ind w:left="0" w:hanging="2"/>
        <w:jc w:val="both"/>
      </w:pPr>
      <w:r w:rsidRPr="004576EC">
        <w:rPr>
          <w:b/>
          <w:bCs/>
        </w:rPr>
        <w:t>2.1.</w:t>
      </w:r>
      <w:r w:rsidRPr="004576EC">
        <w:t xml:space="preserve"> Puoselėti ir saugoti įvairių Lietuvoje gyvenančių tautų liaudies kultūrą, perduodant ją vaikams ir jaunimui, užtikrinti etninės kultūros tradicijų tęstinumą.</w:t>
      </w:r>
    </w:p>
    <w:p w14:paraId="0A194186" w14:textId="77777777" w:rsidR="00A06565" w:rsidRPr="004576EC" w:rsidRDefault="00A06565" w:rsidP="00083D38">
      <w:pPr>
        <w:spacing w:line="276" w:lineRule="auto"/>
        <w:ind w:left="0" w:hanging="2"/>
        <w:jc w:val="both"/>
      </w:pPr>
      <w:r w:rsidRPr="004576EC">
        <w:rPr>
          <w:b/>
          <w:bCs/>
        </w:rPr>
        <w:t>2.2.</w:t>
      </w:r>
      <w:r w:rsidRPr="004576EC">
        <w:t xml:space="preserve"> Lavinti vaikų meninius gebėjimus ir tautinę savimonę, skatinti jų kūrybinę saviraišką bei meno kolektyvų tobulėjimą.</w:t>
      </w:r>
    </w:p>
    <w:p w14:paraId="2417BFAE" w14:textId="4F813208" w:rsidR="00313932" w:rsidRPr="004576EC" w:rsidRDefault="00A06565" w:rsidP="00313932">
      <w:pPr>
        <w:spacing w:line="276" w:lineRule="auto"/>
        <w:ind w:left="0" w:hanging="2"/>
      </w:pPr>
      <w:r w:rsidRPr="004576EC">
        <w:rPr>
          <w:b/>
          <w:bCs/>
        </w:rPr>
        <w:t>2.3.</w:t>
      </w:r>
      <w:r w:rsidRPr="004576EC">
        <w:t xml:space="preserve"> </w:t>
      </w:r>
      <w:r w:rsidR="00313932" w:rsidRPr="004576EC">
        <w:t>Konkurso būdu išrinkti geriausius folkloro kolektyvus ir solistus, iš kurių organizatorių ir komisijos sprendimu atskiri kolektyvai ir (ar) solistai bus kviečiami dalyvauti Tarptautiniame folkloro festivalyje „Pokrovo varpai“ ir kitose šventėse</w:t>
      </w:r>
      <w:r w:rsidR="009C5A77" w:rsidRPr="004576EC">
        <w:t>.</w:t>
      </w:r>
    </w:p>
    <w:p w14:paraId="3E213FDE" w14:textId="77777777" w:rsidR="00313932" w:rsidRPr="004576EC" w:rsidRDefault="00313932" w:rsidP="00313932">
      <w:pPr>
        <w:spacing w:line="276" w:lineRule="auto"/>
        <w:ind w:left="0" w:hanging="2"/>
      </w:pPr>
      <w:r w:rsidRPr="004576EC">
        <w:rPr>
          <w:b/>
          <w:bCs/>
        </w:rPr>
        <w:t>2.4.</w:t>
      </w:r>
      <w:r w:rsidRPr="004576EC">
        <w:t xml:space="preserve"> Skatinti mėgėjų meno kolektyvus tobulėti.</w:t>
      </w:r>
    </w:p>
    <w:p w14:paraId="751EC910" w14:textId="0E4489DA" w:rsidR="004B4679" w:rsidRPr="004576EC" w:rsidRDefault="004B4679" w:rsidP="00083D38">
      <w:pPr>
        <w:spacing w:line="276" w:lineRule="auto"/>
        <w:ind w:leftChars="0" w:left="0" w:firstLineChars="0" w:firstLine="0"/>
        <w:jc w:val="both"/>
      </w:pPr>
    </w:p>
    <w:p w14:paraId="391464F2" w14:textId="77777777" w:rsidR="004B4679" w:rsidRPr="004576EC" w:rsidRDefault="00DA09FF" w:rsidP="00083D38">
      <w:pPr>
        <w:spacing w:line="276" w:lineRule="auto"/>
        <w:ind w:left="0" w:hanging="2"/>
        <w:jc w:val="both"/>
      </w:pPr>
      <w:r w:rsidRPr="004576EC">
        <w:rPr>
          <w:b/>
          <w:smallCaps/>
        </w:rPr>
        <w:t>III. LAIKAS IR VIETA</w:t>
      </w:r>
    </w:p>
    <w:p w14:paraId="5E7174C0" w14:textId="77777777" w:rsidR="004B4679" w:rsidRPr="004576EC" w:rsidRDefault="00DA09FF" w:rsidP="00083D38">
      <w:pPr>
        <w:spacing w:line="276" w:lineRule="auto"/>
        <w:ind w:left="0" w:hanging="2"/>
        <w:jc w:val="both"/>
      </w:pPr>
      <w:r w:rsidRPr="004576EC">
        <w:rPr>
          <w:b/>
          <w:smallCaps/>
        </w:rPr>
        <w:t xml:space="preserve"> </w:t>
      </w:r>
    </w:p>
    <w:p w14:paraId="4198C59D" w14:textId="69503BD2" w:rsidR="004B4679" w:rsidRPr="004576EC" w:rsidRDefault="00B4790F" w:rsidP="00083D38">
      <w:pPr>
        <w:spacing w:line="276" w:lineRule="auto"/>
        <w:ind w:left="0" w:right="-1" w:hanging="2"/>
        <w:jc w:val="both"/>
      </w:pPr>
      <w:r w:rsidRPr="004576EC">
        <w:t>202</w:t>
      </w:r>
      <w:r w:rsidR="00A6340E" w:rsidRPr="004576EC">
        <w:t>6</w:t>
      </w:r>
      <w:r w:rsidRPr="004576EC">
        <w:t xml:space="preserve"> m. k</w:t>
      </w:r>
      <w:r w:rsidR="00DA09FF" w:rsidRPr="004576EC">
        <w:t xml:space="preserve">onkursas vyks: </w:t>
      </w:r>
    </w:p>
    <w:p w14:paraId="39062CF4" w14:textId="77777777" w:rsidR="00A6340E" w:rsidRPr="004576EC" w:rsidRDefault="00B4790F" w:rsidP="00083D38">
      <w:pPr>
        <w:tabs>
          <w:tab w:val="left" w:pos="709"/>
        </w:tabs>
        <w:spacing w:line="276" w:lineRule="auto"/>
        <w:ind w:left="0" w:hanging="2"/>
        <w:jc w:val="both"/>
      </w:pPr>
      <w:r w:rsidRPr="004576EC">
        <w:rPr>
          <w:b/>
          <w:bCs/>
        </w:rPr>
        <w:lastRenderedPageBreak/>
        <w:t>3.1.</w:t>
      </w:r>
      <w:r w:rsidRPr="004576EC">
        <w:t xml:space="preserve"> </w:t>
      </w:r>
      <w:r w:rsidR="00A6340E" w:rsidRPr="004576EC">
        <w:rPr>
          <w:b/>
          <w:bCs/>
        </w:rPr>
        <w:t>Gegužės 9 d.,</w:t>
      </w:r>
      <w:r w:rsidR="00A6340E" w:rsidRPr="004576EC">
        <w:t xml:space="preserve"> šeštadienį, 12 val. Visagino kultūros centre (Vilties g. 5).</w:t>
      </w:r>
    </w:p>
    <w:p w14:paraId="1CE1E60A" w14:textId="44CC7E05" w:rsidR="004B4679" w:rsidRPr="004576EC" w:rsidRDefault="00A6340E" w:rsidP="00083D38">
      <w:pPr>
        <w:tabs>
          <w:tab w:val="left" w:pos="709"/>
        </w:tabs>
        <w:spacing w:line="276" w:lineRule="auto"/>
        <w:ind w:left="0" w:hanging="2"/>
        <w:jc w:val="both"/>
      </w:pPr>
      <w:r w:rsidRPr="004576EC">
        <w:rPr>
          <w:b/>
          <w:bCs/>
        </w:rPr>
        <w:t xml:space="preserve">3.2. </w:t>
      </w:r>
      <w:r w:rsidR="00B4790F" w:rsidRPr="004576EC">
        <w:rPr>
          <w:b/>
          <w:bCs/>
        </w:rPr>
        <w:t>G</w:t>
      </w:r>
      <w:r w:rsidR="00DA09FF" w:rsidRPr="004576EC">
        <w:rPr>
          <w:b/>
          <w:bCs/>
        </w:rPr>
        <w:t xml:space="preserve">egužės </w:t>
      </w:r>
      <w:r w:rsidR="0013431A" w:rsidRPr="004576EC">
        <w:rPr>
          <w:b/>
          <w:bCs/>
        </w:rPr>
        <w:t>16</w:t>
      </w:r>
      <w:r w:rsidR="00DA09FF" w:rsidRPr="004576EC">
        <w:rPr>
          <w:b/>
          <w:bCs/>
        </w:rPr>
        <w:t xml:space="preserve"> d.,</w:t>
      </w:r>
      <w:r w:rsidR="00DA09FF" w:rsidRPr="004576EC">
        <w:t xml:space="preserve"> šeštadienį,</w:t>
      </w:r>
      <w:r w:rsidR="009C5A77" w:rsidRPr="004576EC">
        <w:t xml:space="preserve"> </w:t>
      </w:r>
      <w:r w:rsidR="00DA09FF" w:rsidRPr="004576EC">
        <w:t xml:space="preserve">12 val. </w:t>
      </w:r>
      <w:r w:rsidRPr="004576EC">
        <w:t>Vilniaus Šv. Kotrynos bažnyčioje (Vilniaus g. 30)</w:t>
      </w:r>
      <w:r w:rsidR="009C5A77" w:rsidRPr="004576EC">
        <w:t>.</w:t>
      </w:r>
      <w:r w:rsidRPr="004576EC">
        <w:t xml:space="preserve"> </w:t>
      </w:r>
    </w:p>
    <w:p w14:paraId="5E8EFFA7" w14:textId="0ABD01B1" w:rsidR="00083D38" w:rsidRPr="004576EC" w:rsidRDefault="00A6340E" w:rsidP="00083D38">
      <w:pPr>
        <w:tabs>
          <w:tab w:val="left" w:pos="709"/>
        </w:tabs>
        <w:spacing w:line="276" w:lineRule="auto"/>
        <w:ind w:left="0" w:hanging="2"/>
        <w:jc w:val="both"/>
      </w:pPr>
      <w:r w:rsidRPr="004576EC">
        <w:rPr>
          <w:b/>
          <w:bCs/>
        </w:rPr>
        <w:t>3.3.</w:t>
      </w:r>
      <w:r w:rsidRPr="004576EC">
        <w:t xml:space="preserve"> </w:t>
      </w:r>
      <w:bookmarkStart w:id="5" w:name="_Hlk219830632"/>
      <w:r w:rsidR="00DF2415" w:rsidRPr="004576EC">
        <w:t xml:space="preserve">Klaipėdos regiono kolektyvai konkurse dalyvauja iki </w:t>
      </w:r>
      <w:bookmarkStart w:id="6" w:name="_Hlk219829357"/>
      <w:r w:rsidR="00200387" w:rsidRPr="00B3270B">
        <w:rPr>
          <w:b/>
          <w:bCs/>
        </w:rPr>
        <w:t xml:space="preserve">balandžio </w:t>
      </w:r>
      <w:r w:rsidR="00A14E3D">
        <w:rPr>
          <w:b/>
          <w:bCs/>
        </w:rPr>
        <w:t>1</w:t>
      </w:r>
      <w:r w:rsidR="00200387">
        <w:rPr>
          <w:b/>
          <w:bCs/>
        </w:rPr>
        <w:t xml:space="preserve">5 </w:t>
      </w:r>
      <w:r w:rsidR="00200387" w:rsidRPr="00B3270B">
        <w:rPr>
          <w:b/>
          <w:bCs/>
        </w:rPr>
        <w:t>d.</w:t>
      </w:r>
      <w:r w:rsidR="00200387" w:rsidRPr="00B3270B">
        <w:t xml:space="preserve"> </w:t>
      </w:r>
      <w:r w:rsidR="00DF2415" w:rsidRPr="004576EC">
        <w:t>pateikdami vaizdo įrašus per „Google Drive“ arba „WeTransfer“</w:t>
      </w:r>
      <w:r w:rsidR="00473803" w:rsidRPr="004576EC">
        <w:t xml:space="preserve"> </w:t>
      </w:r>
      <w:r w:rsidR="00F61549" w:rsidRPr="004576EC">
        <w:t xml:space="preserve">el. paštu </w:t>
      </w:r>
      <w:r w:rsidR="00F61549" w:rsidRPr="004576EC">
        <w:rPr>
          <w:b/>
          <w:bCs/>
        </w:rPr>
        <w:t>ltmfc200</w:t>
      </w:r>
      <w:r w:rsidR="00AC50A4" w:rsidRPr="004576EC">
        <w:rPr>
          <w:b/>
          <w:bCs/>
        </w:rPr>
        <w:t>6</w:t>
      </w:r>
      <w:r w:rsidR="00F61549" w:rsidRPr="004576EC">
        <w:rPr>
          <w:b/>
          <w:bCs/>
        </w:rPr>
        <w:t>@gmail.com</w:t>
      </w:r>
      <w:r w:rsidR="00F61549" w:rsidRPr="004576EC">
        <w:t>.</w:t>
      </w:r>
    </w:p>
    <w:bookmarkEnd w:id="5"/>
    <w:bookmarkEnd w:id="6"/>
    <w:p w14:paraId="75AF1023" w14:textId="77777777" w:rsidR="00313932" w:rsidRPr="004576EC" w:rsidRDefault="00313932" w:rsidP="00083D38">
      <w:pPr>
        <w:tabs>
          <w:tab w:val="left" w:pos="709"/>
        </w:tabs>
        <w:spacing w:line="276" w:lineRule="auto"/>
        <w:ind w:left="0" w:hanging="2"/>
        <w:jc w:val="both"/>
        <w:rPr>
          <w:b/>
          <w:smallCaps/>
        </w:rPr>
      </w:pPr>
    </w:p>
    <w:p w14:paraId="0555B9C2" w14:textId="00A5DA29" w:rsidR="00A06565" w:rsidRPr="004576EC" w:rsidRDefault="00DA09FF" w:rsidP="00083D38">
      <w:pPr>
        <w:tabs>
          <w:tab w:val="left" w:pos="709"/>
        </w:tabs>
        <w:spacing w:line="276" w:lineRule="auto"/>
        <w:ind w:left="0" w:hanging="2"/>
        <w:jc w:val="both"/>
      </w:pPr>
      <w:r w:rsidRPr="004576EC">
        <w:rPr>
          <w:b/>
          <w:smallCaps/>
        </w:rPr>
        <w:t xml:space="preserve">IV. </w:t>
      </w:r>
      <w:r w:rsidR="00A06565" w:rsidRPr="004576EC">
        <w:rPr>
          <w:b/>
          <w:smallCaps/>
        </w:rPr>
        <w:t xml:space="preserve">DALYVIAI   </w:t>
      </w:r>
    </w:p>
    <w:p w14:paraId="44C3FA21" w14:textId="77777777" w:rsidR="00A06565" w:rsidRPr="004576EC" w:rsidRDefault="00A06565" w:rsidP="00083D38">
      <w:pPr>
        <w:spacing w:line="276" w:lineRule="auto"/>
        <w:ind w:left="0" w:hanging="2"/>
        <w:jc w:val="both"/>
      </w:pPr>
    </w:p>
    <w:p w14:paraId="2D5F95BD" w14:textId="6ADDCF96" w:rsidR="00A06565" w:rsidRPr="004576EC" w:rsidRDefault="00A06565" w:rsidP="00083D38">
      <w:pPr>
        <w:spacing w:line="276" w:lineRule="auto"/>
        <w:ind w:left="0" w:hanging="2"/>
        <w:jc w:val="both"/>
      </w:pPr>
      <w:r w:rsidRPr="004576EC">
        <w:rPr>
          <w:b/>
          <w:bCs/>
          <w:smallCaps/>
        </w:rPr>
        <w:t>4.1.</w:t>
      </w:r>
      <w:r w:rsidRPr="004576EC">
        <w:rPr>
          <w:smallCaps/>
        </w:rPr>
        <w:t xml:space="preserve"> K</w:t>
      </w:r>
      <w:r w:rsidRPr="004576EC">
        <w:t>onkurso nominacijose „Folkloras“ ir „Stilizacija“ kviečiami dalyvauti vis</w:t>
      </w:r>
      <w:r w:rsidR="00EE348C" w:rsidRPr="004576EC">
        <w:t>ų</w:t>
      </w:r>
      <w:r w:rsidRPr="004576EC">
        <w:t xml:space="preserve"> Lietuvoje gyvenančių tautų vaikų, jaunimo ir suaugusiųjų </w:t>
      </w:r>
      <w:r w:rsidR="009C5A77" w:rsidRPr="004576EC">
        <w:t xml:space="preserve">įvairaus amžiaus </w:t>
      </w:r>
      <w:r w:rsidRPr="004576EC">
        <w:t>folkloro kolektyvai, solistai, šeimos ansambliai, tautinių šokių ansambliai, liaudies muzikos orkestrai bei ansambliai.</w:t>
      </w:r>
    </w:p>
    <w:p w14:paraId="5D3F227D" w14:textId="47002DA8" w:rsidR="004B4679" w:rsidRPr="004576EC" w:rsidRDefault="004B4679" w:rsidP="00083D38">
      <w:pPr>
        <w:spacing w:line="276" w:lineRule="auto"/>
        <w:ind w:left="0" w:hanging="2"/>
        <w:jc w:val="both"/>
      </w:pPr>
    </w:p>
    <w:p w14:paraId="2FCD6A6A" w14:textId="77777777" w:rsidR="00A6340E" w:rsidRPr="004576EC" w:rsidRDefault="00A6340E" w:rsidP="00083D38">
      <w:pPr>
        <w:spacing w:line="276" w:lineRule="auto"/>
        <w:ind w:leftChars="0" w:left="0" w:firstLineChars="0" w:firstLine="0"/>
        <w:jc w:val="both"/>
      </w:pPr>
    </w:p>
    <w:p w14:paraId="5A1AEBE0" w14:textId="744B0D0E" w:rsidR="004B4679" w:rsidRPr="004576EC" w:rsidRDefault="00DA09FF" w:rsidP="00083D38">
      <w:pPr>
        <w:spacing w:line="276" w:lineRule="auto"/>
        <w:ind w:left="0" w:hanging="2"/>
        <w:jc w:val="both"/>
      </w:pPr>
      <w:r w:rsidRPr="004576EC">
        <w:rPr>
          <w:b/>
          <w:smallCaps/>
        </w:rPr>
        <w:t xml:space="preserve">V. REIKALAVIMAI </w:t>
      </w:r>
      <w:r w:rsidR="00083D38" w:rsidRPr="004576EC">
        <w:rPr>
          <w:b/>
          <w:smallCaps/>
        </w:rPr>
        <w:t xml:space="preserve"> </w:t>
      </w:r>
      <w:r w:rsidRPr="004576EC">
        <w:rPr>
          <w:b/>
          <w:smallCaps/>
        </w:rPr>
        <w:t>DALYVIAMS</w:t>
      </w:r>
    </w:p>
    <w:p w14:paraId="55D7E1BE" w14:textId="77777777" w:rsidR="004B4679" w:rsidRPr="004576EC" w:rsidRDefault="004B4679" w:rsidP="00083D38">
      <w:pPr>
        <w:spacing w:line="276" w:lineRule="auto"/>
        <w:ind w:left="0" w:hanging="2"/>
        <w:jc w:val="both"/>
      </w:pPr>
    </w:p>
    <w:p w14:paraId="55FC090B" w14:textId="77777777" w:rsidR="004B4679" w:rsidRPr="004576EC" w:rsidRDefault="00DA09FF" w:rsidP="00083D38">
      <w:pPr>
        <w:spacing w:line="276" w:lineRule="auto"/>
        <w:ind w:left="0" w:hanging="2"/>
        <w:jc w:val="both"/>
      </w:pPr>
      <w:r w:rsidRPr="004576EC">
        <w:rPr>
          <w:b/>
          <w:bCs/>
        </w:rPr>
        <w:t>5.</w:t>
      </w:r>
      <w:r w:rsidRPr="004576EC">
        <w:t xml:space="preserve"> Dalyviai privalo paruošti programą:</w:t>
      </w:r>
    </w:p>
    <w:p w14:paraId="40F3CEBA" w14:textId="4560C09A" w:rsidR="004B4679" w:rsidRDefault="00DA09FF" w:rsidP="00083D38">
      <w:pPr>
        <w:spacing w:line="276" w:lineRule="auto"/>
        <w:ind w:left="0" w:right="-1" w:hanging="2"/>
        <w:jc w:val="both"/>
      </w:pPr>
      <w:bookmarkStart w:id="7" w:name="_Hlk219830513"/>
      <w:r w:rsidRPr="004576EC">
        <w:rPr>
          <w:b/>
          <w:bCs/>
        </w:rPr>
        <w:t>5.1.</w:t>
      </w:r>
      <w:r w:rsidRPr="004576EC">
        <w:t xml:space="preserve"> Folkloro ir mėgėjų meno ansambliai, šeimos ansambliai, solistai </w:t>
      </w:r>
      <w:r w:rsidR="00083D38" w:rsidRPr="004576EC">
        <w:t xml:space="preserve">– trukmė </w:t>
      </w:r>
      <w:r w:rsidR="00E23DBB">
        <w:t xml:space="preserve">iki </w:t>
      </w:r>
      <w:r w:rsidR="00AC50A4" w:rsidRPr="004576EC">
        <w:t>7</w:t>
      </w:r>
      <w:r w:rsidR="00083D38" w:rsidRPr="004576EC">
        <w:t xml:space="preserve"> min., atliekama a cappella arba pritariant liaudies instrumentams.</w:t>
      </w:r>
    </w:p>
    <w:p w14:paraId="617974E9" w14:textId="77777777" w:rsidR="00E23DBB" w:rsidRPr="00E23DBB" w:rsidRDefault="00E23DBB" w:rsidP="00E23DBB">
      <w:pPr>
        <w:spacing w:line="276" w:lineRule="auto"/>
        <w:ind w:left="0" w:right="-1" w:hanging="2"/>
        <w:jc w:val="both"/>
        <w:textDirection w:val="lrTb"/>
      </w:pPr>
      <w:r w:rsidRPr="00E23DBB">
        <w:rPr>
          <w:b/>
          <w:bCs/>
        </w:rPr>
        <w:t xml:space="preserve">5.2. </w:t>
      </w:r>
      <w:r w:rsidRPr="00E23DBB">
        <w:t>Solistai, duetai – trukmė iki 5 min., atliekama a cappella arba pritariant liaudies instrumentams.</w:t>
      </w:r>
    </w:p>
    <w:p w14:paraId="644E8657" w14:textId="7A6CB44B" w:rsidR="004B4679" w:rsidRPr="004576EC" w:rsidRDefault="00DA09FF" w:rsidP="00083D38">
      <w:pPr>
        <w:spacing w:line="276" w:lineRule="auto"/>
        <w:ind w:left="0" w:right="-1" w:hanging="2"/>
        <w:jc w:val="both"/>
      </w:pPr>
      <w:r w:rsidRPr="004576EC">
        <w:rPr>
          <w:b/>
          <w:bCs/>
        </w:rPr>
        <w:t>5.</w:t>
      </w:r>
      <w:r w:rsidR="00E23DBB">
        <w:rPr>
          <w:b/>
          <w:bCs/>
        </w:rPr>
        <w:t>3</w:t>
      </w:r>
      <w:r w:rsidRPr="004576EC">
        <w:rPr>
          <w:b/>
          <w:bCs/>
        </w:rPr>
        <w:t>.</w:t>
      </w:r>
      <w:r w:rsidRPr="004576EC">
        <w:t xml:space="preserve"> Tautinių šokių ansambliai – </w:t>
      </w:r>
      <w:r w:rsidR="00083D38" w:rsidRPr="004576EC">
        <w:t xml:space="preserve">trukmė </w:t>
      </w:r>
      <w:r w:rsidR="00AC50A4" w:rsidRPr="004576EC">
        <w:t>iki 7</w:t>
      </w:r>
      <w:r w:rsidR="00083D38" w:rsidRPr="004576EC">
        <w:t xml:space="preserve"> min.</w:t>
      </w:r>
    </w:p>
    <w:p w14:paraId="3384B077" w14:textId="34FBAFC5" w:rsidR="004B4679" w:rsidRPr="004576EC" w:rsidRDefault="00DA09FF" w:rsidP="00083D38">
      <w:pPr>
        <w:tabs>
          <w:tab w:val="left" w:pos="993"/>
        </w:tabs>
        <w:spacing w:line="276" w:lineRule="auto"/>
        <w:ind w:left="0" w:hanging="2"/>
        <w:jc w:val="both"/>
      </w:pPr>
      <w:r w:rsidRPr="004576EC">
        <w:rPr>
          <w:b/>
          <w:bCs/>
        </w:rPr>
        <w:t>5.</w:t>
      </w:r>
      <w:r w:rsidR="00E23DBB">
        <w:rPr>
          <w:b/>
          <w:bCs/>
        </w:rPr>
        <w:t>4</w:t>
      </w:r>
      <w:r w:rsidRPr="004576EC">
        <w:rPr>
          <w:b/>
          <w:bCs/>
        </w:rPr>
        <w:t>.</w:t>
      </w:r>
      <w:r w:rsidRPr="004576EC">
        <w:t xml:space="preserve"> Liaudies muzikos orkestrai bei ansambliai – </w:t>
      </w:r>
      <w:r w:rsidR="00083D38" w:rsidRPr="004576EC">
        <w:t xml:space="preserve">trukmė </w:t>
      </w:r>
      <w:r w:rsidR="00AC50A4" w:rsidRPr="004576EC">
        <w:t xml:space="preserve">iki 7 </w:t>
      </w:r>
      <w:r w:rsidR="00083D38" w:rsidRPr="004576EC">
        <w:t>min.</w:t>
      </w:r>
    </w:p>
    <w:bookmarkEnd w:id="7"/>
    <w:p w14:paraId="04729E8D" w14:textId="77777777" w:rsidR="004B4679" w:rsidRPr="004576EC" w:rsidRDefault="004B4679" w:rsidP="00083D38">
      <w:pPr>
        <w:spacing w:line="276" w:lineRule="auto"/>
        <w:ind w:left="0" w:hanging="2"/>
        <w:jc w:val="both"/>
      </w:pPr>
    </w:p>
    <w:p w14:paraId="3C39281E" w14:textId="77777777" w:rsidR="004B4679" w:rsidRPr="004576EC" w:rsidRDefault="00DA09FF" w:rsidP="00083D38">
      <w:pPr>
        <w:spacing w:line="276" w:lineRule="auto"/>
        <w:ind w:left="0" w:hanging="2"/>
        <w:jc w:val="both"/>
      </w:pPr>
      <w:r w:rsidRPr="004576EC">
        <w:rPr>
          <w:b/>
          <w:smallCaps/>
        </w:rPr>
        <w:t>VI. VERTINIMAS IR APDOVANOJIMAI</w:t>
      </w:r>
    </w:p>
    <w:p w14:paraId="77C4D6C5" w14:textId="77777777" w:rsidR="004B4679" w:rsidRPr="004576EC" w:rsidRDefault="004B4679" w:rsidP="00083D38">
      <w:pPr>
        <w:spacing w:line="276" w:lineRule="auto"/>
        <w:ind w:left="0" w:hanging="2"/>
        <w:jc w:val="both"/>
      </w:pPr>
    </w:p>
    <w:p w14:paraId="55703588" w14:textId="526F18E8" w:rsidR="004B4679" w:rsidRPr="004576EC" w:rsidRDefault="00DA09FF" w:rsidP="00083D38">
      <w:pPr>
        <w:spacing w:line="276" w:lineRule="auto"/>
        <w:ind w:left="0" w:right="-1" w:hanging="2"/>
        <w:jc w:val="both"/>
      </w:pPr>
      <w:r w:rsidRPr="004576EC">
        <w:rPr>
          <w:b/>
          <w:bCs/>
        </w:rPr>
        <w:t>6.</w:t>
      </w:r>
      <w:r w:rsidR="00083D38" w:rsidRPr="004576EC">
        <w:t xml:space="preserve"> Konkurso dalyvius vertins kvalifikuota komisija. Laureatai ir jų mokytojai apdovanojami diplomais ir padėkos raštais pagal komisijos sprendimą.</w:t>
      </w:r>
    </w:p>
    <w:p w14:paraId="4CC286E2" w14:textId="77777777" w:rsidR="004B4679" w:rsidRPr="004576EC" w:rsidRDefault="004B4679" w:rsidP="00083D38">
      <w:pPr>
        <w:spacing w:line="276" w:lineRule="auto"/>
        <w:ind w:left="0" w:hanging="2"/>
        <w:jc w:val="both"/>
      </w:pPr>
    </w:p>
    <w:p w14:paraId="5DBD7C31" w14:textId="77777777" w:rsidR="004B4679" w:rsidRPr="004576EC" w:rsidRDefault="00DA09FF" w:rsidP="00083D38">
      <w:pPr>
        <w:spacing w:line="276" w:lineRule="auto"/>
        <w:ind w:left="0" w:hanging="2"/>
        <w:jc w:val="both"/>
      </w:pPr>
      <w:r w:rsidRPr="004576EC">
        <w:rPr>
          <w:b/>
        </w:rPr>
        <w:t>VII. DALYVAVIMO SĄLYGOS</w:t>
      </w:r>
    </w:p>
    <w:p w14:paraId="495259D0" w14:textId="77777777" w:rsidR="004B4679" w:rsidRPr="004576EC" w:rsidRDefault="004B4679" w:rsidP="00083D38">
      <w:pPr>
        <w:spacing w:line="276" w:lineRule="auto"/>
        <w:ind w:left="0" w:right="52" w:hanging="2"/>
        <w:jc w:val="both"/>
      </w:pPr>
    </w:p>
    <w:p w14:paraId="774C5D9F" w14:textId="1C8E58EB" w:rsidR="004B4679" w:rsidRPr="004576EC" w:rsidRDefault="00DA09FF" w:rsidP="00083D38">
      <w:pPr>
        <w:tabs>
          <w:tab w:val="left" w:pos="993"/>
        </w:tabs>
        <w:spacing w:line="276" w:lineRule="auto"/>
        <w:ind w:left="0" w:hanging="2"/>
        <w:jc w:val="both"/>
        <w:rPr>
          <w:rFonts w:ascii="Arial" w:eastAsia="Arial" w:hAnsi="Arial" w:cs="Arial"/>
          <w:color w:val="4D5156"/>
          <w:sz w:val="21"/>
          <w:szCs w:val="21"/>
        </w:rPr>
      </w:pPr>
      <w:r w:rsidRPr="004576EC">
        <w:rPr>
          <w:b/>
          <w:bCs/>
        </w:rPr>
        <w:t>7.1.</w:t>
      </w:r>
      <w:r w:rsidRPr="004576EC">
        <w:t xml:space="preserve"> Konkurso nuostatai, dalyvio anketa (Priedas Nr. 1), bei sutikimas dėl fotografavimo / filmavimo</w:t>
      </w:r>
      <w:r w:rsidR="00EE348C" w:rsidRPr="004576EC">
        <w:t xml:space="preserve"> (Priedas Nr. 2) </w:t>
      </w:r>
      <w:r w:rsidRPr="004576EC">
        <w:t xml:space="preserve">pateikiamas </w:t>
      </w:r>
      <w:r w:rsidR="00EE348C" w:rsidRPr="004576EC">
        <w:t xml:space="preserve">per </w:t>
      </w:r>
      <w:r w:rsidRPr="004576EC">
        <w:t>Centro svetain</w:t>
      </w:r>
      <w:r w:rsidR="00EE348C" w:rsidRPr="004576EC">
        <w:t>ę</w:t>
      </w:r>
      <w:r w:rsidRPr="004576EC">
        <w:t xml:space="preserve"> </w:t>
      </w:r>
      <w:hyperlink r:id="rId9">
        <w:r w:rsidRPr="004576EC">
          <w:t>www.</w:t>
        </w:r>
      </w:hyperlink>
      <w:hyperlink r:id="rId10">
        <w:r w:rsidRPr="004576EC">
          <w:t>ltmfc</w:t>
        </w:r>
      </w:hyperlink>
      <w:hyperlink r:id="rId11">
        <w:r w:rsidRPr="004576EC">
          <w:t>.lt</w:t>
        </w:r>
      </w:hyperlink>
      <w:r w:rsidR="004576EC" w:rsidRPr="004576EC">
        <w:t>.</w:t>
      </w:r>
    </w:p>
    <w:p w14:paraId="47B08D87" w14:textId="77777777" w:rsidR="004B4679" w:rsidRPr="004576EC" w:rsidRDefault="00DA09FF" w:rsidP="00083D38">
      <w:pPr>
        <w:tabs>
          <w:tab w:val="left" w:pos="993"/>
        </w:tabs>
        <w:spacing w:line="276" w:lineRule="auto"/>
        <w:ind w:left="0" w:hanging="2"/>
        <w:jc w:val="both"/>
        <w:rPr>
          <w:color w:val="000000"/>
        </w:rPr>
      </w:pPr>
      <w:r w:rsidRPr="004576EC">
        <w:rPr>
          <w:b/>
          <w:bCs/>
        </w:rPr>
        <w:t>7.2.</w:t>
      </w:r>
      <w:r w:rsidRPr="004576EC">
        <w:t xml:space="preserve">  Informacija apie konkurso eigą, repeticijų ir pasirodymo laiką bus išsiųsta nurodytu el. paštu, gavus užpildytą dalyvio anketą.</w:t>
      </w:r>
    </w:p>
    <w:p w14:paraId="3604D034" w14:textId="0042B625" w:rsidR="004B4679" w:rsidRPr="004576EC" w:rsidRDefault="00DA09FF" w:rsidP="00AC50A4">
      <w:pPr>
        <w:spacing w:line="276" w:lineRule="auto"/>
        <w:ind w:left="0" w:hanging="2"/>
        <w:jc w:val="both"/>
        <w:rPr>
          <w:color w:val="000000"/>
        </w:rPr>
      </w:pPr>
      <w:r w:rsidRPr="004576EC">
        <w:rPr>
          <w:b/>
          <w:bCs/>
        </w:rPr>
        <w:t>7.3.</w:t>
      </w:r>
      <w:r w:rsidRPr="004576EC">
        <w:t xml:space="preserve"> </w:t>
      </w:r>
      <w:r w:rsidR="00AC50A4" w:rsidRPr="004576EC">
        <w:t>Užpildytos dalyvi</w:t>
      </w:r>
      <w:r w:rsidR="00EE348C" w:rsidRPr="004576EC">
        <w:t>ų</w:t>
      </w:r>
      <w:r w:rsidR="00AC50A4" w:rsidRPr="004576EC">
        <w:t xml:space="preserve"> anketos su dalyvių sąrašais (Priedas Nr. 1) ir sutikimai dėl fotografavimo / filmavimo (Priedas Nr. 2) pateikiami iki </w:t>
      </w:r>
      <w:r w:rsidR="00AC50A4" w:rsidRPr="004576EC">
        <w:rPr>
          <w:b/>
          <w:bCs/>
        </w:rPr>
        <w:t xml:space="preserve">2026 m. balandžio </w:t>
      </w:r>
      <w:r w:rsidR="00A14E3D">
        <w:rPr>
          <w:b/>
          <w:bCs/>
        </w:rPr>
        <w:t>1</w:t>
      </w:r>
      <w:r w:rsidR="00200387">
        <w:rPr>
          <w:b/>
          <w:bCs/>
        </w:rPr>
        <w:t>5</w:t>
      </w:r>
      <w:r w:rsidR="00AC50A4" w:rsidRPr="004576EC">
        <w:rPr>
          <w:b/>
          <w:bCs/>
        </w:rPr>
        <w:t xml:space="preserve"> d.</w:t>
      </w:r>
      <w:r w:rsidR="00AC50A4" w:rsidRPr="004576EC">
        <w:t xml:space="preserve"> el. paštu </w:t>
      </w:r>
      <w:hyperlink r:id="rId12" w:history="1">
        <w:r w:rsidR="00AC50A4" w:rsidRPr="004576EC">
          <w:rPr>
            <w:b/>
            <w:bCs/>
          </w:rPr>
          <w:t>ltmfc2006@gmail.com</w:t>
        </w:r>
      </w:hyperlink>
      <w:r w:rsidR="00AC50A4" w:rsidRPr="004576EC">
        <w:rPr>
          <w:b/>
          <w:bCs/>
        </w:rPr>
        <w:t>.</w:t>
      </w:r>
      <w:r w:rsidR="00AC50A4" w:rsidRPr="004576EC">
        <w:t xml:space="preserve">                    </w:t>
      </w:r>
      <w:r w:rsidRPr="004576EC">
        <w:t xml:space="preserve">Informacija pasiteirauti tel. +37061581930. </w:t>
      </w:r>
    </w:p>
    <w:p w14:paraId="71B4248B" w14:textId="77777777" w:rsidR="004B4679" w:rsidRPr="004576EC" w:rsidRDefault="00DA09FF" w:rsidP="00083D38">
      <w:pPr>
        <w:tabs>
          <w:tab w:val="left" w:pos="993"/>
        </w:tabs>
        <w:spacing w:line="276" w:lineRule="auto"/>
        <w:ind w:left="0" w:hanging="2"/>
        <w:jc w:val="both"/>
        <w:rPr>
          <w:color w:val="000000"/>
        </w:rPr>
      </w:pPr>
      <w:r w:rsidRPr="004576EC">
        <w:rPr>
          <w:b/>
          <w:bCs/>
        </w:rPr>
        <w:t>7.4.</w:t>
      </w:r>
      <w:r w:rsidRPr="004576EC">
        <w:t xml:space="preserve"> Konkurso organizatoriai turi visas teises į pasirodymų įrašus, televizijos transliacijas, fotografijas bei vaizdų viešinimą Konkurso tikslams be apmokėjimo Konkurso dalyviams.</w:t>
      </w:r>
    </w:p>
    <w:p w14:paraId="26EAD78B" w14:textId="77777777" w:rsidR="004B4679" w:rsidRPr="004576EC" w:rsidRDefault="00DA09FF" w:rsidP="00083D38">
      <w:pPr>
        <w:tabs>
          <w:tab w:val="left" w:pos="993"/>
        </w:tabs>
        <w:spacing w:line="276" w:lineRule="auto"/>
        <w:ind w:left="0" w:hanging="2"/>
        <w:jc w:val="both"/>
        <w:rPr>
          <w:color w:val="000000"/>
        </w:rPr>
      </w:pPr>
      <w:r w:rsidRPr="004576EC">
        <w:rPr>
          <w:b/>
          <w:bCs/>
        </w:rPr>
        <w:t>7.5.</w:t>
      </w:r>
      <w:r w:rsidRPr="004576EC">
        <w:t xml:space="preserve"> Konkurso dalyvių atstovas pateikdamas visus privalomus Konkurso dokumentus sutinka dėl kolektyvo narių fotografavimo ir filmavimo renginio metu, patvirtina, kad turi sutikimus iš nepilnamečių kolektyvo narių tėvų.</w:t>
      </w:r>
    </w:p>
    <w:p w14:paraId="1A5BAA78" w14:textId="77777777" w:rsidR="004B4679" w:rsidRPr="004576EC" w:rsidRDefault="00DA09FF" w:rsidP="00083D38">
      <w:pPr>
        <w:tabs>
          <w:tab w:val="left" w:pos="993"/>
        </w:tabs>
        <w:spacing w:line="276" w:lineRule="auto"/>
        <w:ind w:left="0" w:hanging="2"/>
        <w:jc w:val="both"/>
        <w:rPr>
          <w:color w:val="000000"/>
        </w:rPr>
      </w:pPr>
      <w:r w:rsidRPr="004576EC">
        <w:rPr>
          <w:b/>
          <w:bCs/>
          <w:color w:val="000000"/>
        </w:rPr>
        <w:t>7.6.</w:t>
      </w:r>
      <w:r w:rsidRPr="004576EC">
        <w:rPr>
          <w:color w:val="000000"/>
        </w:rPr>
        <w:t xml:space="preserve"> Organizatoriai garantuoja, kad Konkurso dalyvių fotografijos bei filmuota medžiaga bus naudojami tik Konkurso ir įstaigos veiklos viešinimui nekomerciniais tikslais. Medžiaga gali būti naudojama interneto portaluose, socialiniuose tinkluose, spaudoje, televizijoje, reklaminėje medžiagoje, spaudiniuose ir pan. </w:t>
      </w:r>
    </w:p>
    <w:p w14:paraId="49A76F32" w14:textId="77777777" w:rsidR="004B4679" w:rsidRPr="004576EC" w:rsidRDefault="00DA09FF" w:rsidP="00083D38">
      <w:pPr>
        <w:tabs>
          <w:tab w:val="left" w:pos="993"/>
        </w:tabs>
        <w:spacing w:line="276" w:lineRule="auto"/>
        <w:ind w:left="0" w:hanging="2"/>
        <w:jc w:val="both"/>
        <w:rPr>
          <w:color w:val="000000"/>
        </w:rPr>
      </w:pPr>
      <w:r w:rsidRPr="004576EC">
        <w:rPr>
          <w:b/>
          <w:bCs/>
          <w:color w:val="000000"/>
        </w:rPr>
        <w:t>7.7.</w:t>
      </w:r>
      <w:r w:rsidRPr="004576EC">
        <w:t xml:space="preserve"> </w:t>
      </w:r>
      <w:r w:rsidRPr="004576EC">
        <w:rPr>
          <w:color w:val="000000"/>
        </w:rPr>
        <w:t>Pats dalyvis arba nepilnamečių dalyvių vadovas, atsakingas asmuo užtikrina dalyvių drausmę bei atsako už dalyvių sveikatos sutrikimus konkurso metu.</w:t>
      </w:r>
    </w:p>
    <w:p w14:paraId="3761B472" w14:textId="77777777" w:rsidR="004B4679" w:rsidRPr="009C5A77" w:rsidRDefault="00DA09FF" w:rsidP="00083D38">
      <w:pPr>
        <w:tabs>
          <w:tab w:val="left" w:pos="993"/>
        </w:tabs>
        <w:spacing w:line="276" w:lineRule="auto"/>
        <w:ind w:left="0" w:hanging="2"/>
        <w:jc w:val="both"/>
      </w:pPr>
      <w:r w:rsidRPr="004576EC">
        <w:rPr>
          <w:b/>
          <w:bCs/>
          <w:color w:val="000000"/>
        </w:rPr>
        <w:t>7.8.</w:t>
      </w:r>
      <w:r w:rsidRPr="004576EC">
        <w:rPr>
          <w:color w:val="000000"/>
        </w:rPr>
        <w:t xml:space="preserve"> </w:t>
      </w:r>
      <w:r w:rsidRPr="004576EC">
        <w:rPr>
          <w:b/>
          <w:bCs/>
          <w:color w:val="000000"/>
        </w:rPr>
        <w:t>Visi</w:t>
      </w:r>
      <w:r w:rsidRPr="004576EC">
        <w:rPr>
          <w:b/>
          <w:bCs/>
        </w:rPr>
        <w:t xml:space="preserve"> konkurso dalyviai privalo likti salėje savo vietose iki konkurso pabaigos ir pagarbiai stebėti kitų kolektyvų pasirodymus. Už tvarką yra atsakingi kolektyvų vadovai.</w:t>
      </w:r>
    </w:p>
    <w:p w14:paraId="5610D42B" w14:textId="7373D7C6" w:rsidR="004B4679" w:rsidRPr="009C5A77" w:rsidRDefault="004B4679" w:rsidP="00183694">
      <w:pPr>
        <w:tabs>
          <w:tab w:val="left" w:pos="993"/>
        </w:tabs>
        <w:spacing w:line="276" w:lineRule="auto"/>
        <w:ind w:left="0" w:hanging="2"/>
        <w:jc w:val="both"/>
      </w:pPr>
    </w:p>
    <w:p w14:paraId="1B7D57B2" w14:textId="77777777" w:rsidR="004B4679" w:rsidRPr="00183694" w:rsidRDefault="004B4679" w:rsidP="00183694">
      <w:pPr>
        <w:spacing w:line="360" w:lineRule="auto"/>
        <w:ind w:leftChars="0" w:left="0" w:firstLineChars="0" w:firstLine="0"/>
        <w:jc w:val="both"/>
      </w:pPr>
    </w:p>
    <w:sectPr w:rsidR="004B4679" w:rsidRPr="00183694">
      <w:headerReference w:type="default" r:id="rId13"/>
      <w:pgSz w:w="11906" w:h="16838"/>
      <w:pgMar w:top="567" w:right="707" w:bottom="567" w:left="851"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BE98" w14:textId="77777777" w:rsidR="007B7AB4" w:rsidRPr="009C5A77" w:rsidRDefault="007B7AB4">
      <w:pPr>
        <w:spacing w:line="240" w:lineRule="auto"/>
        <w:ind w:left="0" w:hanging="2"/>
      </w:pPr>
      <w:r w:rsidRPr="009C5A77">
        <w:separator/>
      </w:r>
    </w:p>
  </w:endnote>
  <w:endnote w:type="continuationSeparator" w:id="0">
    <w:p w14:paraId="4782B1AA" w14:textId="77777777" w:rsidR="007B7AB4" w:rsidRPr="009C5A77" w:rsidRDefault="007B7AB4">
      <w:pPr>
        <w:spacing w:line="240" w:lineRule="auto"/>
        <w:ind w:left="0" w:hanging="2"/>
      </w:pPr>
      <w:r w:rsidRPr="009C5A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417A" w14:textId="77777777" w:rsidR="007B7AB4" w:rsidRPr="009C5A77" w:rsidRDefault="007B7AB4">
      <w:pPr>
        <w:spacing w:line="240" w:lineRule="auto"/>
        <w:ind w:left="0" w:hanging="2"/>
      </w:pPr>
      <w:r w:rsidRPr="009C5A77">
        <w:separator/>
      </w:r>
    </w:p>
  </w:footnote>
  <w:footnote w:type="continuationSeparator" w:id="0">
    <w:p w14:paraId="7FDA82F2" w14:textId="77777777" w:rsidR="007B7AB4" w:rsidRPr="009C5A77" w:rsidRDefault="007B7AB4">
      <w:pPr>
        <w:spacing w:line="240" w:lineRule="auto"/>
        <w:ind w:left="0" w:hanging="2"/>
      </w:pPr>
      <w:r w:rsidRPr="009C5A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DCE9" w14:textId="77777777" w:rsidR="004B4679" w:rsidRPr="009C5A77" w:rsidRDefault="004B4679">
    <w:pPr>
      <w:pBdr>
        <w:top w:val="nil"/>
        <w:left w:val="nil"/>
        <w:bottom w:val="nil"/>
        <w:right w:val="nil"/>
        <w:between w:val="nil"/>
      </w:pBdr>
      <w:tabs>
        <w:tab w:val="center" w:pos="4819"/>
        <w:tab w:val="right" w:pos="9638"/>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AF0BD2"/>
    <w:multiLevelType w:val="hybridMultilevel"/>
    <w:tmpl w:val="40009680"/>
    <w:lvl w:ilvl="0" w:tplc="04270001">
      <w:start w:val="1"/>
      <w:numFmt w:val="bullet"/>
      <w:lvlText w:val=""/>
      <w:lvlJc w:val="left"/>
      <w:pPr>
        <w:ind w:left="718" w:hanging="360"/>
      </w:pPr>
      <w:rPr>
        <w:rFonts w:ascii="Symbol" w:hAnsi="Symbol" w:hint="default"/>
      </w:rPr>
    </w:lvl>
    <w:lvl w:ilvl="1" w:tplc="04270003" w:tentative="1">
      <w:start w:val="1"/>
      <w:numFmt w:val="bullet"/>
      <w:lvlText w:val="o"/>
      <w:lvlJc w:val="left"/>
      <w:pPr>
        <w:ind w:left="1438" w:hanging="360"/>
      </w:pPr>
      <w:rPr>
        <w:rFonts w:ascii="Courier New" w:hAnsi="Courier New" w:cs="Courier New" w:hint="default"/>
      </w:rPr>
    </w:lvl>
    <w:lvl w:ilvl="2" w:tplc="04270005" w:tentative="1">
      <w:start w:val="1"/>
      <w:numFmt w:val="bullet"/>
      <w:lvlText w:val=""/>
      <w:lvlJc w:val="left"/>
      <w:pPr>
        <w:ind w:left="2158" w:hanging="360"/>
      </w:pPr>
      <w:rPr>
        <w:rFonts w:ascii="Wingdings" w:hAnsi="Wingdings" w:hint="default"/>
      </w:rPr>
    </w:lvl>
    <w:lvl w:ilvl="3" w:tplc="04270001" w:tentative="1">
      <w:start w:val="1"/>
      <w:numFmt w:val="bullet"/>
      <w:lvlText w:val=""/>
      <w:lvlJc w:val="left"/>
      <w:pPr>
        <w:ind w:left="2878" w:hanging="360"/>
      </w:pPr>
      <w:rPr>
        <w:rFonts w:ascii="Symbol" w:hAnsi="Symbol" w:hint="default"/>
      </w:rPr>
    </w:lvl>
    <w:lvl w:ilvl="4" w:tplc="04270003" w:tentative="1">
      <w:start w:val="1"/>
      <w:numFmt w:val="bullet"/>
      <w:lvlText w:val="o"/>
      <w:lvlJc w:val="left"/>
      <w:pPr>
        <w:ind w:left="3598" w:hanging="360"/>
      </w:pPr>
      <w:rPr>
        <w:rFonts w:ascii="Courier New" w:hAnsi="Courier New" w:cs="Courier New" w:hint="default"/>
      </w:rPr>
    </w:lvl>
    <w:lvl w:ilvl="5" w:tplc="04270005" w:tentative="1">
      <w:start w:val="1"/>
      <w:numFmt w:val="bullet"/>
      <w:lvlText w:val=""/>
      <w:lvlJc w:val="left"/>
      <w:pPr>
        <w:ind w:left="4318" w:hanging="360"/>
      </w:pPr>
      <w:rPr>
        <w:rFonts w:ascii="Wingdings" w:hAnsi="Wingdings" w:hint="default"/>
      </w:rPr>
    </w:lvl>
    <w:lvl w:ilvl="6" w:tplc="04270001" w:tentative="1">
      <w:start w:val="1"/>
      <w:numFmt w:val="bullet"/>
      <w:lvlText w:val=""/>
      <w:lvlJc w:val="left"/>
      <w:pPr>
        <w:ind w:left="5038" w:hanging="360"/>
      </w:pPr>
      <w:rPr>
        <w:rFonts w:ascii="Symbol" w:hAnsi="Symbol" w:hint="default"/>
      </w:rPr>
    </w:lvl>
    <w:lvl w:ilvl="7" w:tplc="04270003" w:tentative="1">
      <w:start w:val="1"/>
      <w:numFmt w:val="bullet"/>
      <w:lvlText w:val="o"/>
      <w:lvlJc w:val="left"/>
      <w:pPr>
        <w:ind w:left="5758" w:hanging="360"/>
      </w:pPr>
      <w:rPr>
        <w:rFonts w:ascii="Courier New" w:hAnsi="Courier New" w:cs="Courier New" w:hint="default"/>
      </w:rPr>
    </w:lvl>
    <w:lvl w:ilvl="8" w:tplc="04270005" w:tentative="1">
      <w:start w:val="1"/>
      <w:numFmt w:val="bullet"/>
      <w:lvlText w:val=""/>
      <w:lvlJc w:val="left"/>
      <w:pPr>
        <w:ind w:left="6478" w:hanging="360"/>
      </w:pPr>
      <w:rPr>
        <w:rFonts w:ascii="Wingdings" w:hAnsi="Wingdings" w:hint="default"/>
      </w:rPr>
    </w:lvl>
  </w:abstractNum>
  <w:num w:numId="1" w16cid:durableId="39847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79"/>
    <w:rsid w:val="00044947"/>
    <w:rsid w:val="00072F0A"/>
    <w:rsid w:val="00083D38"/>
    <w:rsid w:val="0013431A"/>
    <w:rsid w:val="00167A2A"/>
    <w:rsid w:val="00183694"/>
    <w:rsid w:val="00200387"/>
    <w:rsid w:val="00217A5A"/>
    <w:rsid w:val="002A0F41"/>
    <w:rsid w:val="002B557D"/>
    <w:rsid w:val="00313932"/>
    <w:rsid w:val="00351E49"/>
    <w:rsid w:val="004576EC"/>
    <w:rsid w:val="00473803"/>
    <w:rsid w:val="00486CBD"/>
    <w:rsid w:val="004B4679"/>
    <w:rsid w:val="004F77F5"/>
    <w:rsid w:val="005A52F9"/>
    <w:rsid w:val="005A664C"/>
    <w:rsid w:val="006859AA"/>
    <w:rsid w:val="006B5948"/>
    <w:rsid w:val="00704496"/>
    <w:rsid w:val="0073380E"/>
    <w:rsid w:val="00794D1E"/>
    <w:rsid w:val="007B7AB4"/>
    <w:rsid w:val="007C4656"/>
    <w:rsid w:val="008D2B54"/>
    <w:rsid w:val="00957637"/>
    <w:rsid w:val="009B47E0"/>
    <w:rsid w:val="009C5A77"/>
    <w:rsid w:val="009E7AA2"/>
    <w:rsid w:val="00A06565"/>
    <w:rsid w:val="00A14E3D"/>
    <w:rsid w:val="00A6340E"/>
    <w:rsid w:val="00AC50A4"/>
    <w:rsid w:val="00B4790F"/>
    <w:rsid w:val="00C243A9"/>
    <w:rsid w:val="00DA09FF"/>
    <w:rsid w:val="00DF2415"/>
    <w:rsid w:val="00E23DBB"/>
    <w:rsid w:val="00E836AD"/>
    <w:rsid w:val="00EE03D8"/>
    <w:rsid w:val="00EE348C"/>
    <w:rsid w:val="00F61549"/>
    <w:rsid w:val="00F8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B74D2"/>
  <w15:docId w15:val="{76482B7D-A143-4951-A0C8-D79104E2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lt-LT"/>
    </w:rPr>
  </w:style>
  <w:style w:type="paragraph" w:styleId="Heading1">
    <w:name w:val="heading 1"/>
    <w:basedOn w:val="Normal"/>
    <w:next w:val="Normal"/>
    <w:pPr>
      <w:keepNext/>
      <w:spacing w:before="240" w:after="60"/>
    </w:pPr>
    <w:rPr>
      <w:rFonts w:ascii="Cambria" w:hAnsi="Cambria"/>
      <w:b/>
      <w:bCs/>
      <w:kern w:val="32"/>
      <w:sz w:val="32"/>
      <w:szCs w:val="32"/>
    </w:rPr>
  </w:style>
  <w:style w:type="paragraph" w:styleId="Heading2">
    <w:name w:val="heading 2"/>
    <w:basedOn w:val="Normal"/>
    <w:next w:val="Normal"/>
    <w:pPr>
      <w:keepNext/>
      <w:overflowPunct w:val="0"/>
      <w:autoSpaceDE w:val="0"/>
      <w:autoSpaceDN w:val="0"/>
      <w:adjustRightInd w:val="0"/>
      <w:jc w:val="center"/>
      <w:textAlignment w:val="baseline"/>
      <w:outlineLvl w:val="1"/>
    </w:pPr>
    <w:rPr>
      <w:b/>
      <w:sz w:val="28"/>
      <w:szCs w:val="20"/>
      <w:lang w:eastAsia="en-US"/>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Pr>
      <w:color w:val="0000FF"/>
      <w:w w:val="100"/>
      <w:position w:val="-1"/>
      <w:u w:val="single"/>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apple-style-span">
    <w:name w:val="apple-style-span"/>
    <w:basedOn w:val="DefaultParagraphFont"/>
    <w:rPr>
      <w:w w:val="100"/>
      <w:position w:val="-1"/>
      <w:effect w:val="none"/>
      <w:vertAlign w:val="baseline"/>
      <w:cs w:val="0"/>
      <w:em w:val="none"/>
    </w:rPr>
  </w:style>
  <w:style w:type="paragraph" w:customStyle="1" w:styleId="plaintext">
    <w:name w:val="plaintext"/>
    <w:basedOn w:val="Normal"/>
    <w:pPr>
      <w:spacing w:before="100" w:beforeAutospacing="1" w:after="100" w:afterAutospacing="1"/>
    </w:pPr>
    <w:rPr>
      <w:lang w:val="en-US"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qFormat/>
    <w:pPr>
      <w:spacing w:after="120"/>
      <w:ind w:left="283"/>
    </w:pPr>
  </w:style>
  <w:style w:type="character" w:customStyle="1" w:styleId="BodyTextIndentChar">
    <w:name w:val="Body Text Indent Char"/>
    <w:rPr>
      <w:w w:val="100"/>
      <w:position w:val="-1"/>
      <w:sz w:val="24"/>
      <w:szCs w:val="24"/>
      <w:effect w:val="none"/>
      <w:vertAlign w:val="baseline"/>
      <w:cs w:val="0"/>
      <w:em w:val="none"/>
    </w:rPr>
  </w:style>
  <w:style w:type="paragraph" w:customStyle="1" w:styleId="2vidutinistinklelis1">
    <w:name w:val="2 vidutinis tinklelis1"/>
    <w:pPr>
      <w:suppressAutoHyphens/>
      <w:spacing w:line="1" w:lineRule="atLeast"/>
      <w:ind w:leftChars="-1" w:left="-1" w:hangingChars="1" w:hanging="1"/>
      <w:textDirection w:val="btLr"/>
      <w:textAlignment w:val="top"/>
      <w:outlineLvl w:val="0"/>
    </w:pPr>
    <w:rPr>
      <w:position w:val="-1"/>
      <w:lang w:eastAsia="lt-LT"/>
    </w:rPr>
  </w:style>
  <w:style w:type="paragraph" w:styleId="Header">
    <w:name w:val="header"/>
    <w:basedOn w:val="Normal"/>
    <w:pPr>
      <w:tabs>
        <w:tab w:val="center" w:pos="4819"/>
        <w:tab w:val="right" w:pos="9638"/>
      </w:tabs>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tabs>
        <w:tab w:val="center" w:pos="4819"/>
        <w:tab w:val="right" w:pos="9638"/>
      </w:tabs>
    </w:pPr>
  </w:style>
  <w:style w:type="character" w:customStyle="1" w:styleId="FooterChar">
    <w:name w:val="Footer Char"/>
    <w:rPr>
      <w:w w:val="100"/>
      <w:position w:val="-1"/>
      <w:sz w:val="24"/>
      <w:szCs w:val="24"/>
      <w:effect w:val="none"/>
      <w:vertAlign w:val="baseline"/>
      <w:cs w:val="0"/>
      <w:em w:val="none"/>
    </w:rPr>
  </w:style>
  <w:style w:type="paragraph" w:customStyle="1" w:styleId="Spalvotassraas1parykinimas1">
    <w:name w:val="Spalvotas sąrašas – 1 paryškinimas1"/>
    <w:basedOn w:val="Normal"/>
    <w:pPr>
      <w:ind w:left="720"/>
      <w:contextualSpacing/>
    </w:pPr>
    <w:rPr>
      <w:sz w:val="22"/>
      <w:szCs w:val="22"/>
      <w:lang w:val="en-US" w:eastAsia="en-US"/>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lang w:val="lt-LT" w:eastAsia="lt-LT"/>
    </w:rPr>
  </w:style>
  <w:style w:type="character" w:customStyle="1" w:styleId="c1">
    <w:name w:val="c1"/>
    <w:basedOn w:val="DefaultParagraphFont"/>
    <w:rPr>
      <w:w w:val="100"/>
      <w:position w:val="-1"/>
      <w:effect w:val="none"/>
      <w:vertAlign w:val="baseline"/>
      <w:cs w:val="0"/>
      <w:em w:val="none"/>
    </w:rPr>
  </w:style>
  <w:style w:type="paragraph" w:styleId="BodyText">
    <w:name w:val="Body Text"/>
    <w:basedOn w:val="Normal"/>
    <w:pPr>
      <w:spacing w:after="120"/>
    </w:pPr>
  </w:style>
  <w:style w:type="character" w:customStyle="1" w:styleId="BodyTextChar">
    <w:name w:val="Body Text Char"/>
    <w:rPr>
      <w:w w:val="100"/>
      <w:position w:val="-1"/>
      <w:sz w:val="24"/>
      <w:szCs w:val="24"/>
      <w:effect w:val="none"/>
      <w:vertAlign w:val="baseline"/>
      <w:cs w:val="0"/>
      <w:em w:val="none"/>
      <w:lang w:val="lt-LT" w:eastAsia="lt-LT"/>
    </w:rPr>
  </w:style>
  <w:style w:type="paragraph" w:customStyle="1" w:styleId="c3">
    <w:name w:val="c3"/>
    <w:basedOn w:val="Normal"/>
    <w:pPr>
      <w:spacing w:before="100" w:beforeAutospacing="1" w:after="100" w:afterAutospacing="1"/>
    </w:pPr>
    <w:rPr>
      <w:lang w:val="ru-RU" w:eastAsia="ru-RU"/>
    </w:rPr>
  </w:style>
  <w:style w:type="character" w:styleId="Emphasis">
    <w:name w:val="Emphasis"/>
    <w:rPr>
      <w:i/>
      <w:i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A06565"/>
  </w:style>
  <w:style w:type="paragraph" w:styleId="ListParagraph">
    <w:name w:val="List Paragraph"/>
    <w:basedOn w:val="Normal"/>
    <w:uiPriority w:val="34"/>
    <w:qFormat/>
    <w:rsid w:val="00A06565"/>
    <w:pPr>
      <w:ind w:left="720"/>
      <w:contextualSpacing/>
    </w:pPr>
  </w:style>
  <w:style w:type="character" w:styleId="UnresolvedMention">
    <w:name w:val="Unresolved Mention"/>
    <w:basedOn w:val="DefaultParagraphFont"/>
    <w:uiPriority w:val="99"/>
    <w:semiHidden/>
    <w:unhideWhenUsed/>
    <w:rsid w:val="00AC5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tmfc2006@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tmfc.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tmfc.lt" TargetMode="External"/><Relationship Id="rId4" Type="http://schemas.openxmlformats.org/officeDocument/2006/relationships/settings" Target="settings.xml"/><Relationship Id="rId9" Type="http://schemas.openxmlformats.org/officeDocument/2006/relationships/hyperlink" Target="http://www.ltmfc.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Z83pmqSi8arO9vYy7EMICEqYQ==">CgMxLjA4AHIhMWNYd2RhYmNDZmVVVEtuTVNxV0FoRTk3VmFuV0l2Qnow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3413</Words>
  <Characters>1946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Celeronas</dc:creator>
  <cp:lastModifiedBy>Arinuska Folk</cp:lastModifiedBy>
  <cp:revision>8</cp:revision>
  <cp:lastPrinted>2025-01-03T12:32:00Z</cp:lastPrinted>
  <dcterms:created xsi:type="dcterms:W3CDTF">2026-01-21T17:21:00Z</dcterms:created>
  <dcterms:modified xsi:type="dcterms:W3CDTF">2026-01-22T13:44:00Z</dcterms:modified>
</cp:coreProperties>
</file>